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DB" w:rsidRDefault="007B63DB" w:rsidP="00BA5783">
      <w:pPr>
        <w:spacing w:after="0" w:line="240" w:lineRule="auto"/>
        <w:rPr>
          <w:rFonts w:ascii="Times New Roman" w:hAnsi="Times New Roman"/>
          <w:b/>
          <w:bCs/>
          <w:sz w:val="28"/>
          <w:lang w:eastAsia="ru-RU"/>
        </w:rPr>
      </w:pPr>
    </w:p>
    <w:p w:rsidR="00C305ED" w:rsidRPr="00470A8D" w:rsidRDefault="00C305ED" w:rsidP="00C305ED">
      <w:pPr>
        <w:spacing w:after="0" w:line="240" w:lineRule="auto"/>
        <w:ind w:firstLine="624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sz w:val="24"/>
          <w:szCs w:val="24"/>
          <w:lang w:eastAsia="ru-RU"/>
        </w:rPr>
        <w:t>УТВЕРЖДАЮ</w:t>
      </w:r>
    </w:p>
    <w:p w:rsidR="00C305ED" w:rsidRPr="00470A8D" w:rsidRDefault="00470A8D" w:rsidP="00C305ED">
      <w:pPr>
        <w:spacing w:after="0" w:line="240" w:lineRule="auto"/>
        <w:ind w:firstLine="624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И.о д</w:t>
      </w:r>
      <w:r w:rsidR="00C305ED" w:rsidRPr="00470A8D">
        <w:rPr>
          <w:rFonts w:ascii="Times New Roman" w:hAnsi="Times New Roman"/>
          <w:bCs/>
          <w:sz w:val="24"/>
          <w:szCs w:val="24"/>
          <w:lang w:eastAsia="ru-RU"/>
        </w:rPr>
        <w:t>иректор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C305ED" w:rsidRPr="00470A8D">
        <w:rPr>
          <w:rFonts w:ascii="Times New Roman" w:hAnsi="Times New Roman"/>
          <w:bCs/>
          <w:sz w:val="24"/>
          <w:szCs w:val="24"/>
          <w:lang w:eastAsia="ru-RU"/>
        </w:rPr>
        <w:t xml:space="preserve"> МБОУ</w:t>
      </w:r>
    </w:p>
    <w:p w:rsidR="00C305ED" w:rsidRPr="00470A8D" w:rsidRDefault="00470A8D" w:rsidP="00C305ED">
      <w:pPr>
        <w:spacing w:after="0" w:line="240" w:lineRule="auto"/>
        <w:ind w:firstLine="624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ООШ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.Х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>олчук</w:t>
      </w:r>
      <w:proofErr w:type="spellEnd"/>
    </w:p>
    <w:p w:rsidR="00C305ED" w:rsidRPr="00470A8D" w:rsidRDefault="00470A8D" w:rsidP="00C305ED">
      <w:pPr>
        <w:spacing w:after="0" w:line="240" w:lineRule="auto"/>
        <w:ind w:firstLine="624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_________Сундуй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Ч.К.</w:t>
      </w:r>
    </w:p>
    <w:p w:rsidR="00C305ED" w:rsidRPr="00470A8D" w:rsidRDefault="00C305ED" w:rsidP="00C305ED">
      <w:pPr>
        <w:spacing w:after="0" w:line="240" w:lineRule="auto"/>
        <w:ind w:firstLine="624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470A8D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470A8D">
        <w:rPr>
          <w:rFonts w:ascii="Times New Roman" w:hAnsi="Times New Roman"/>
          <w:bCs/>
          <w:sz w:val="24"/>
          <w:szCs w:val="24"/>
          <w:lang w:eastAsia="ru-RU"/>
        </w:rPr>
        <w:t>____</w:t>
      </w:r>
      <w:r w:rsidRPr="00470A8D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470A8D">
        <w:rPr>
          <w:rFonts w:ascii="Times New Roman" w:hAnsi="Times New Roman"/>
          <w:bCs/>
          <w:sz w:val="24"/>
          <w:szCs w:val="24"/>
          <w:lang w:eastAsia="ru-RU"/>
        </w:rPr>
        <w:t>__________</w:t>
      </w:r>
      <w:r w:rsidR="00377C4F" w:rsidRPr="00470A8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70A8D">
        <w:rPr>
          <w:rFonts w:ascii="Times New Roman" w:hAnsi="Times New Roman"/>
          <w:bCs/>
          <w:sz w:val="24"/>
          <w:szCs w:val="24"/>
          <w:lang w:eastAsia="ru-RU"/>
        </w:rPr>
        <w:t xml:space="preserve"> 2020</w:t>
      </w:r>
      <w:r w:rsidRPr="00470A8D">
        <w:rPr>
          <w:rFonts w:ascii="Times New Roman" w:hAnsi="Times New Roman"/>
          <w:bCs/>
          <w:sz w:val="24"/>
          <w:szCs w:val="24"/>
          <w:lang w:eastAsia="ru-RU"/>
        </w:rPr>
        <w:t>г.</w:t>
      </w:r>
    </w:p>
    <w:p w:rsidR="00C305ED" w:rsidRDefault="00C305ED" w:rsidP="00C305ED">
      <w:pPr>
        <w:spacing w:after="0" w:line="240" w:lineRule="auto"/>
        <w:ind w:firstLine="624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C305ED" w:rsidRDefault="00C305ED" w:rsidP="00C305ED">
      <w:pPr>
        <w:spacing w:before="100" w:beforeAutospacing="1" w:after="100" w:afterAutospacing="1" w:line="240" w:lineRule="auto"/>
        <w:ind w:firstLine="624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C305ED" w:rsidRDefault="00C305ED" w:rsidP="00C305ED">
      <w:pPr>
        <w:spacing w:before="100" w:beforeAutospacing="1" w:after="100" w:afterAutospacing="1" w:line="240" w:lineRule="auto"/>
        <w:ind w:firstLine="624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C305ED" w:rsidRDefault="00C305ED" w:rsidP="00C305ED">
      <w:pPr>
        <w:spacing w:before="100" w:beforeAutospacing="1" w:after="100" w:afterAutospacing="1" w:line="240" w:lineRule="auto"/>
        <w:ind w:firstLine="624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C305ED" w:rsidRDefault="00C305ED" w:rsidP="00C305ED">
      <w:pPr>
        <w:spacing w:before="100" w:beforeAutospacing="1" w:after="100" w:afterAutospacing="1" w:line="240" w:lineRule="auto"/>
        <w:ind w:firstLine="624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C305ED" w:rsidRDefault="00C305ED" w:rsidP="00C305ED">
      <w:pPr>
        <w:spacing w:before="100" w:beforeAutospacing="1" w:after="100" w:afterAutospacing="1" w:line="240" w:lineRule="auto"/>
        <w:ind w:firstLine="624"/>
        <w:jc w:val="center"/>
        <w:rPr>
          <w:rFonts w:ascii="Times New Roman" w:hAnsi="Times New Roman"/>
          <w:b/>
          <w:bCs/>
          <w:sz w:val="28"/>
          <w:lang w:eastAsia="ru-RU"/>
        </w:rPr>
      </w:pPr>
      <w:r w:rsidRPr="00005BC0">
        <w:rPr>
          <w:rFonts w:ascii="Times New Roman" w:hAnsi="Times New Roman"/>
          <w:b/>
          <w:bCs/>
          <w:sz w:val="28"/>
          <w:lang w:eastAsia="ru-RU"/>
        </w:rPr>
        <w:t>ПОЛОЖЕНИЕ</w:t>
      </w:r>
    </w:p>
    <w:p w:rsidR="00C305ED" w:rsidRDefault="00C305ED" w:rsidP="00C305E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  <w:r>
        <w:rPr>
          <w:rFonts w:ascii="Times New Roman" w:hAnsi="Times New Roman"/>
          <w:b/>
          <w:bCs/>
          <w:sz w:val="28"/>
          <w:lang w:eastAsia="ru-RU"/>
        </w:rPr>
        <w:t>о</w:t>
      </w:r>
      <w:r w:rsidRPr="00005BC0">
        <w:rPr>
          <w:rFonts w:ascii="Times New Roman" w:hAnsi="Times New Roman"/>
          <w:b/>
          <w:bCs/>
          <w:sz w:val="28"/>
          <w:lang w:eastAsia="ru-RU"/>
        </w:rPr>
        <w:t xml:space="preserve">б </w:t>
      </w:r>
      <w:proofErr w:type="spellStart"/>
      <w:r w:rsidRPr="00005BC0">
        <w:rPr>
          <w:rFonts w:ascii="Times New Roman" w:hAnsi="Times New Roman"/>
          <w:b/>
          <w:bCs/>
          <w:sz w:val="28"/>
          <w:lang w:eastAsia="ru-RU"/>
        </w:rPr>
        <w:t>антикоррупционной</w:t>
      </w:r>
      <w:proofErr w:type="spellEnd"/>
      <w:r w:rsidRPr="00005BC0">
        <w:rPr>
          <w:rFonts w:ascii="Times New Roman" w:hAnsi="Times New Roman"/>
          <w:b/>
          <w:bCs/>
          <w:sz w:val="28"/>
          <w:lang w:eastAsia="ru-RU"/>
        </w:rPr>
        <w:t xml:space="preserve"> политик</w:t>
      </w:r>
      <w:r>
        <w:rPr>
          <w:rFonts w:ascii="Times New Roman" w:hAnsi="Times New Roman"/>
          <w:b/>
          <w:bCs/>
          <w:sz w:val="28"/>
          <w:lang w:eastAsia="ru-RU"/>
        </w:rPr>
        <w:t>е</w:t>
      </w:r>
    </w:p>
    <w:p w:rsidR="00C305ED" w:rsidRDefault="00C305ED" w:rsidP="00C305E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  <w:r>
        <w:rPr>
          <w:rFonts w:ascii="Times New Roman" w:hAnsi="Times New Roman"/>
          <w:b/>
          <w:bCs/>
          <w:sz w:val="28"/>
          <w:lang w:eastAsia="ru-RU"/>
        </w:rPr>
        <w:t xml:space="preserve">муниципального бюджетного общеобразовательного учреждения </w:t>
      </w:r>
    </w:p>
    <w:p w:rsidR="00470A8D" w:rsidRDefault="00470A8D" w:rsidP="00C305E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  <w:r>
        <w:rPr>
          <w:rFonts w:ascii="Times New Roman" w:hAnsi="Times New Roman"/>
          <w:b/>
          <w:bCs/>
          <w:sz w:val="28"/>
          <w:lang w:eastAsia="ru-RU"/>
        </w:rPr>
        <w:t>основная</w:t>
      </w:r>
      <w:r w:rsidR="00C305ED">
        <w:rPr>
          <w:rFonts w:ascii="Times New Roman" w:hAnsi="Times New Roman"/>
          <w:b/>
          <w:bCs/>
          <w:sz w:val="28"/>
          <w:lang w:eastAsia="ru-RU"/>
        </w:rPr>
        <w:t xml:space="preserve"> общеобразовательная школа </w:t>
      </w:r>
      <w:proofErr w:type="spellStart"/>
      <w:r>
        <w:rPr>
          <w:rFonts w:ascii="Times New Roman" w:hAnsi="Times New Roman"/>
          <w:b/>
          <w:bCs/>
          <w:sz w:val="28"/>
          <w:lang w:eastAsia="ru-RU"/>
        </w:rPr>
        <w:t>с</w:t>
      </w:r>
      <w:proofErr w:type="gramStart"/>
      <w:r>
        <w:rPr>
          <w:rFonts w:ascii="Times New Roman" w:hAnsi="Times New Roman"/>
          <w:b/>
          <w:bCs/>
          <w:sz w:val="28"/>
          <w:lang w:eastAsia="ru-RU"/>
        </w:rPr>
        <w:t>.Х</w:t>
      </w:r>
      <w:proofErr w:type="gramEnd"/>
      <w:r>
        <w:rPr>
          <w:rFonts w:ascii="Times New Roman" w:hAnsi="Times New Roman"/>
          <w:b/>
          <w:bCs/>
          <w:sz w:val="28"/>
          <w:lang w:eastAsia="ru-RU"/>
        </w:rPr>
        <w:t>олчук</w:t>
      </w:r>
      <w:proofErr w:type="spellEnd"/>
    </w:p>
    <w:p w:rsidR="00C305ED" w:rsidRDefault="00377C4F" w:rsidP="00C305E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lang w:eastAsia="ru-RU"/>
        </w:rPr>
      </w:pPr>
      <w:r>
        <w:rPr>
          <w:rFonts w:ascii="Times New Roman" w:hAnsi="Times New Roman"/>
          <w:b/>
          <w:bCs/>
          <w:sz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eastAsia="ru-RU"/>
        </w:rPr>
        <w:t>Чеди-Хольского</w:t>
      </w:r>
      <w:proofErr w:type="spellEnd"/>
      <w:r>
        <w:rPr>
          <w:rFonts w:ascii="Times New Roman" w:hAnsi="Times New Roman"/>
          <w:b/>
          <w:bCs/>
          <w:sz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eastAsia="ru-RU"/>
        </w:rPr>
        <w:t>кожууна</w:t>
      </w:r>
      <w:proofErr w:type="spellEnd"/>
      <w:r>
        <w:rPr>
          <w:rFonts w:ascii="Times New Roman" w:hAnsi="Times New Roman"/>
          <w:b/>
          <w:bCs/>
          <w:sz w:val="28"/>
          <w:lang w:eastAsia="ru-RU"/>
        </w:rPr>
        <w:t xml:space="preserve"> Республики Тыва </w:t>
      </w:r>
    </w:p>
    <w:p w:rsidR="00C305ED" w:rsidRDefault="00C305ED" w:rsidP="00C305E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305ED" w:rsidRDefault="00C305ED" w:rsidP="00C305ED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lang w:eastAsia="ru-RU"/>
        </w:rPr>
      </w:pPr>
    </w:p>
    <w:p w:rsidR="00C305ED" w:rsidRDefault="00C305ED" w:rsidP="00C305ED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lang w:eastAsia="ru-RU"/>
        </w:rPr>
      </w:pPr>
    </w:p>
    <w:p w:rsidR="00470A8D" w:rsidRDefault="00470A8D" w:rsidP="00C305ED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lang w:eastAsia="ru-RU"/>
        </w:rPr>
      </w:pPr>
    </w:p>
    <w:p w:rsidR="00470A8D" w:rsidRDefault="00470A8D" w:rsidP="00C305ED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lang w:eastAsia="ru-RU"/>
        </w:rPr>
      </w:pPr>
    </w:p>
    <w:p w:rsidR="00470A8D" w:rsidRDefault="00470A8D" w:rsidP="00C305ED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lang w:eastAsia="ru-RU"/>
        </w:rPr>
      </w:pPr>
    </w:p>
    <w:p w:rsidR="00470A8D" w:rsidRDefault="00470A8D" w:rsidP="00C305ED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lang w:eastAsia="ru-RU"/>
        </w:rPr>
      </w:pPr>
    </w:p>
    <w:p w:rsidR="00C305ED" w:rsidRPr="00470A8D" w:rsidRDefault="00C305ED" w:rsidP="00C305E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sz w:val="24"/>
          <w:szCs w:val="24"/>
          <w:lang w:eastAsia="ru-RU"/>
        </w:rPr>
        <w:t>Согласовано</w:t>
      </w:r>
    </w:p>
    <w:p w:rsidR="00C305ED" w:rsidRPr="00470A8D" w:rsidRDefault="00C305ED" w:rsidP="00C305E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470A8D">
        <w:rPr>
          <w:rFonts w:ascii="Times New Roman" w:hAnsi="Times New Roman"/>
          <w:bCs/>
          <w:sz w:val="24"/>
          <w:szCs w:val="24"/>
          <w:lang w:eastAsia="ru-RU"/>
        </w:rPr>
        <w:t xml:space="preserve">Председатель ПК </w:t>
      </w:r>
    </w:p>
    <w:p w:rsidR="00C305ED" w:rsidRPr="00470A8D" w:rsidRDefault="00C305ED" w:rsidP="00C305E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470A8D">
        <w:rPr>
          <w:rFonts w:ascii="Times New Roman" w:hAnsi="Times New Roman"/>
          <w:bCs/>
          <w:sz w:val="24"/>
          <w:szCs w:val="24"/>
          <w:lang w:eastAsia="ru-RU"/>
        </w:rPr>
        <w:t xml:space="preserve">МБОУ </w:t>
      </w:r>
      <w:r w:rsidR="00470A8D">
        <w:rPr>
          <w:rFonts w:ascii="Times New Roman" w:hAnsi="Times New Roman"/>
          <w:bCs/>
          <w:sz w:val="24"/>
          <w:szCs w:val="24"/>
          <w:lang w:eastAsia="ru-RU"/>
        </w:rPr>
        <w:t xml:space="preserve">ООШ </w:t>
      </w:r>
      <w:proofErr w:type="spellStart"/>
      <w:r w:rsidR="00470A8D">
        <w:rPr>
          <w:rFonts w:ascii="Times New Roman" w:hAnsi="Times New Roman"/>
          <w:bCs/>
          <w:sz w:val="24"/>
          <w:szCs w:val="24"/>
          <w:lang w:eastAsia="ru-RU"/>
        </w:rPr>
        <w:t>с</w:t>
      </w:r>
      <w:proofErr w:type="gramStart"/>
      <w:r w:rsidR="00470A8D">
        <w:rPr>
          <w:rFonts w:ascii="Times New Roman" w:hAnsi="Times New Roman"/>
          <w:bCs/>
          <w:sz w:val="24"/>
          <w:szCs w:val="24"/>
          <w:lang w:eastAsia="ru-RU"/>
        </w:rPr>
        <w:t>.Х</w:t>
      </w:r>
      <w:proofErr w:type="gramEnd"/>
      <w:r w:rsidR="00470A8D">
        <w:rPr>
          <w:rFonts w:ascii="Times New Roman" w:hAnsi="Times New Roman"/>
          <w:bCs/>
          <w:sz w:val="24"/>
          <w:szCs w:val="24"/>
          <w:lang w:eastAsia="ru-RU"/>
        </w:rPr>
        <w:t>олчук</w:t>
      </w:r>
      <w:proofErr w:type="spellEnd"/>
    </w:p>
    <w:p w:rsidR="00C305ED" w:rsidRPr="00470A8D" w:rsidRDefault="00C305ED" w:rsidP="00C305E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470A8D">
        <w:rPr>
          <w:rFonts w:ascii="Times New Roman" w:hAnsi="Times New Roman"/>
          <w:bCs/>
          <w:sz w:val="24"/>
          <w:szCs w:val="24"/>
          <w:lang w:eastAsia="ru-RU"/>
        </w:rPr>
        <w:t>__________</w:t>
      </w:r>
      <w:r w:rsidR="00470A8D">
        <w:rPr>
          <w:rFonts w:ascii="Times New Roman" w:hAnsi="Times New Roman"/>
          <w:bCs/>
          <w:sz w:val="24"/>
          <w:szCs w:val="24"/>
          <w:lang w:eastAsia="ru-RU"/>
        </w:rPr>
        <w:t>Дагбалдай</w:t>
      </w:r>
      <w:proofErr w:type="spellEnd"/>
      <w:r w:rsidR="00470A8D">
        <w:rPr>
          <w:rFonts w:ascii="Times New Roman" w:hAnsi="Times New Roman"/>
          <w:bCs/>
          <w:sz w:val="24"/>
          <w:szCs w:val="24"/>
          <w:lang w:eastAsia="ru-RU"/>
        </w:rPr>
        <w:t xml:space="preserve"> Б.К.</w:t>
      </w:r>
    </w:p>
    <w:p w:rsidR="00C305ED" w:rsidRPr="00470A8D" w:rsidRDefault="00C305ED" w:rsidP="00C305E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470A8D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470A8D">
        <w:rPr>
          <w:rFonts w:ascii="Times New Roman" w:hAnsi="Times New Roman"/>
          <w:bCs/>
          <w:sz w:val="24"/>
          <w:szCs w:val="24"/>
          <w:lang w:eastAsia="ru-RU"/>
        </w:rPr>
        <w:t>___</w:t>
      </w:r>
      <w:r w:rsidRPr="00470A8D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470A8D">
        <w:rPr>
          <w:rFonts w:ascii="Times New Roman" w:hAnsi="Times New Roman"/>
          <w:bCs/>
          <w:sz w:val="24"/>
          <w:szCs w:val="24"/>
          <w:lang w:eastAsia="ru-RU"/>
        </w:rPr>
        <w:t>__________2020</w:t>
      </w:r>
      <w:r w:rsidRPr="00470A8D">
        <w:rPr>
          <w:rFonts w:ascii="Times New Roman" w:hAnsi="Times New Roman"/>
          <w:bCs/>
          <w:sz w:val="24"/>
          <w:szCs w:val="24"/>
          <w:lang w:eastAsia="ru-RU"/>
        </w:rPr>
        <w:t>г.</w:t>
      </w:r>
    </w:p>
    <w:p w:rsidR="00C305ED" w:rsidRDefault="00C305ED" w:rsidP="00470A8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lang w:eastAsia="ru-RU"/>
        </w:rPr>
      </w:pPr>
    </w:p>
    <w:p w:rsidR="00470A8D" w:rsidRDefault="00470A8D" w:rsidP="00470A8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lang w:eastAsia="ru-RU"/>
        </w:rPr>
      </w:pPr>
    </w:p>
    <w:p w:rsidR="00470A8D" w:rsidRDefault="00470A8D" w:rsidP="00470A8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lang w:eastAsia="ru-RU"/>
        </w:rPr>
      </w:pPr>
    </w:p>
    <w:p w:rsidR="00470A8D" w:rsidRDefault="00470A8D" w:rsidP="00470A8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lang w:eastAsia="ru-RU"/>
        </w:rPr>
      </w:pPr>
    </w:p>
    <w:p w:rsidR="00470A8D" w:rsidRDefault="00470A8D" w:rsidP="00470A8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lang w:eastAsia="ru-RU"/>
        </w:rPr>
      </w:pPr>
    </w:p>
    <w:p w:rsidR="00470A8D" w:rsidRDefault="00470A8D" w:rsidP="00470A8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lang w:eastAsia="ru-RU"/>
        </w:rPr>
      </w:pPr>
    </w:p>
    <w:p w:rsidR="00C305ED" w:rsidRPr="00470A8D" w:rsidRDefault="00C305ED" w:rsidP="00C305E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</w:p>
    <w:p w:rsidR="00C305ED" w:rsidRPr="00470A8D" w:rsidRDefault="00C305ED" w:rsidP="00C305ED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 </w:t>
      </w:r>
    </w:p>
    <w:p w:rsidR="00C305ED" w:rsidRPr="00470A8D" w:rsidRDefault="00C305ED" w:rsidP="00C305ED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</w:t>
      </w:r>
      <w:r w:rsidRPr="00470A8D">
        <w:rPr>
          <w:rFonts w:ascii="Symbol" w:hAnsi="Symbol" w:cs="Symbol"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   Цели и задачи внедрения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политики</w:t>
      </w:r>
    </w:p>
    <w:p w:rsidR="00C305ED" w:rsidRPr="00470A8D" w:rsidRDefault="00C305ED" w:rsidP="00C305ED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</w:t>
      </w:r>
      <w:r w:rsidRPr="00470A8D">
        <w:rPr>
          <w:rFonts w:ascii="Symbol" w:hAnsi="Symbol" w:cs="Symbol"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>     Используемые в политике понятия и определения</w:t>
      </w:r>
    </w:p>
    <w:p w:rsidR="00C305ED" w:rsidRPr="00470A8D" w:rsidRDefault="00C305ED" w:rsidP="00C305ED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</w:t>
      </w:r>
      <w:r w:rsidRPr="00470A8D">
        <w:rPr>
          <w:rFonts w:ascii="Symbol" w:hAnsi="Symbol" w:cs="Symbol"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   Основные принципы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деятельности организации</w:t>
      </w:r>
    </w:p>
    <w:p w:rsidR="00C305ED" w:rsidRPr="00470A8D" w:rsidRDefault="00C305ED" w:rsidP="00C305ED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</w:t>
      </w:r>
      <w:r w:rsidRPr="00470A8D">
        <w:rPr>
          <w:rFonts w:ascii="Symbol" w:hAnsi="Symbol" w:cs="Symbol"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>     Область применения политики и круг лиц, попадающих под ее действие</w:t>
      </w:r>
    </w:p>
    <w:p w:rsidR="00C305ED" w:rsidRPr="00470A8D" w:rsidRDefault="00C305ED" w:rsidP="00C305ED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</w:t>
      </w:r>
      <w:r w:rsidRPr="00470A8D">
        <w:rPr>
          <w:rFonts w:ascii="Symbol" w:hAnsi="Symbol" w:cs="Symbol"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  Обязанности должностных лиц организации, ответственных за реализацию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политики</w:t>
      </w:r>
    </w:p>
    <w:p w:rsidR="00C305ED" w:rsidRPr="00470A8D" w:rsidRDefault="00C305ED" w:rsidP="00C305ED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</w:t>
      </w:r>
      <w:r w:rsidRPr="00470A8D">
        <w:rPr>
          <w:rFonts w:ascii="Symbol" w:hAnsi="Symbol" w:cs="Symbol"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>     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C305ED" w:rsidRPr="00470A8D" w:rsidRDefault="00C305ED" w:rsidP="00C305ED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</w:t>
      </w:r>
      <w:r w:rsidRPr="00470A8D">
        <w:rPr>
          <w:rFonts w:ascii="Symbol" w:hAnsi="Symbol" w:cs="Symbol"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   Установление перечня реализуемых организацией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антикоррупционных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мероприятий, стандартов и процедур и порядок их выполнения (применения)</w:t>
      </w:r>
    </w:p>
    <w:p w:rsidR="00C305ED" w:rsidRPr="00470A8D" w:rsidRDefault="00C305ED" w:rsidP="00C305ED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</w:t>
      </w:r>
      <w:r w:rsidRPr="00470A8D">
        <w:rPr>
          <w:rFonts w:ascii="Symbol" w:hAnsi="Symbol" w:cs="Symbol"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>    </w:t>
      </w:r>
      <w:proofErr w:type="gramStart"/>
      <w:r w:rsidRPr="00470A8D">
        <w:rPr>
          <w:rFonts w:ascii="Times New Roman" w:hAnsi="Times New Roman"/>
          <w:sz w:val="24"/>
          <w:szCs w:val="24"/>
          <w:lang w:eastAsia="ru-RU"/>
        </w:rPr>
        <w:t>О</w:t>
      </w:r>
      <w:r w:rsidRPr="00470A8D">
        <w:rPr>
          <w:rFonts w:ascii="Times New Roman" w:hAnsi="Times New Roman"/>
          <w:bCs/>
          <w:sz w:val="24"/>
          <w:szCs w:val="24"/>
          <w:lang w:eastAsia="ru-RU"/>
        </w:rPr>
        <w:t>бучение работников по вопросам</w:t>
      </w:r>
      <w:proofErr w:type="gramEnd"/>
      <w:r w:rsidRPr="00470A8D">
        <w:rPr>
          <w:rFonts w:ascii="Times New Roman" w:hAnsi="Times New Roman"/>
          <w:bCs/>
          <w:sz w:val="24"/>
          <w:szCs w:val="24"/>
          <w:lang w:eastAsia="ru-RU"/>
        </w:rPr>
        <w:t xml:space="preserve"> профилактики и противодействия коррупции</w:t>
      </w:r>
    </w:p>
    <w:p w:rsidR="00C305ED" w:rsidRPr="00470A8D" w:rsidRDefault="00C305ED" w:rsidP="00C305ED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</w:t>
      </w:r>
      <w:r w:rsidRPr="00470A8D">
        <w:rPr>
          <w:rFonts w:ascii="Symbol" w:hAnsi="Symbol" w:cs="Symbol"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   Порядок пересмотра и внесения изменений в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антикоррупционную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 политику организации</w:t>
      </w: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470A8D" w:rsidRDefault="00470A8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470A8D" w:rsidRDefault="00470A8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470A8D" w:rsidRDefault="00470A8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470A8D" w:rsidRDefault="00470A8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470A8D" w:rsidRDefault="00470A8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470A8D" w:rsidRDefault="00470A8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470A8D" w:rsidRDefault="00470A8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470A8D" w:rsidRDefault="00470A8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470A8D" w:rsidRPr="00470A8D" w:rsidRDefault="00470A8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470A8D" w:rsidRPr="00470A8D" w:rsidRDefault="00470A8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iCs/>
          <w:kern w:val="36"/>
          <w:sz w:val="24"/>
          <w:szCs w:val="24"/>
          <w:lang w:eastAsia="ru-RU"/>
        </w:rPr>
        <w:lastRenderedPageBreak/>
        <w:t>1.</w:t>
      </w:r>
      <w:r w:rsidRPr="00470A8D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     </w:t>
      </w:r>
      <w:r w:rsidRPr="00470A8D">
        <w:rPr>
          <w:rFonts w:ascii="Times New Roman" w:hAnsi="Times New Roman"/>
          <w:b/>
          <w:bCs/>
          <w:iCs/>
          <w:kern w:val="36"/>
          <w:sz w:val="24"/>
          <w:szCs w:val="24"/>
          <w:lang w:eastAsia="ru-RU"/>
        </w:rPr>
        <w:t xml:space="preserve">Цели и задачи  внедрения </w:t>
      </w:r>
      <w:proofErr w:type="spellStart"/>
      <w:r w:rsidRPr="00470A8D">
        <w:rPr>
          <w:rFonts w:ascii="Times New Roman" w:hAnsi="Times New Roman"/>
          <w:b/>
          <w:bCs/>
          <w:iCs/>
          <w:kern w:val="36"/>
          <w:sz w:val="24"/>
          <w:szCs w:val="24"/>
          <w:lang w:eastAsia="ru-RU"/>
        </w:rPr>
        <w:t>антикоррупционной</w:t>
      </w:r>
      <w:proofErr w:type="spellEnd"/>
      <w:r w:rsidRPr="00470A8D">
        <w:rPr>
          <w:rFonts w:ascii="Times New Roman" w:hAnsi="Times New Roman"/>
          <w:b/>
          <w:bCs/>
          <w:iCs/>
          <w:kern w:val="36"/>
          <w:sz w:val="24"/>
          <w:szCs w:val="24"/>
          <w:lang w:eastAsia="ru-RU"/>
        </w:rPr>
        <w:t xml:space="preserve"> политики в школе</w:t>
      </w:r>
    </w:p>
    <w:p w:rsidR="00C305ED" w:rsidRPr="00470A8D" w:rsidRDefault="00C305ED" w:rsidP="00C305ED">
      <w:pPr>
        <w:tabs>
          <w:tab w:val="left" w:pos="0"/>
        </w:tabs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Антикоррупционная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поли</w:t>
      </w:r>
      <w:r w:rsidRPr="00470A8D">
        <w:rPr>
          <w:rFonts w:ascii="Times New Roman" w:hAnsi="Times New Roman"/>
          <w:bCs/>
          <w:sz w:val="24"/>
          <w:szCs w:val="24"/>
          <w:lang w:eastAsia="ru-RU"/>
        </w:rPr>
        <w:t xml:space="preserve">тика в муниципальном </w:t>
      </w:r>
      <w:r w:rsidR="00DD6AA5" w:rsidRPr="00470A8D">
        <w:rPr>
          <w:rFonts w:ascii="Times New Roman" w:hAnsi="Times New Roman"/>
          <w:bCs/>
          <w:sz w:val="24"/>
          <w:szCs w:val="24"/>
          <w:lang w:eastAsia="ru-RU"/>
        </w:rPr>
        <w:t>бюджетном</w:t>
      </w:r>
      <w:r w:rsidRPr="00470A8D">
        <w:rPr>
          <w:rFonts w:ascii="Times New Roman" w:hAnsi="Times New Roman"/>
          <w:bCs/>
          <w:sz w:val="24"/>
          <w:szCs w:val="24"/>
          <w:lang w:eastAsia="ru-RU"/>
        </w:rPr>
        <w:t xml:space="preserve"> общ</w:t>
      </w:r>
      <w:r w:rsidR="00377C4F" w:rsidRPr="00470A8D">
        <w:rPr>
          <w:rFonts w:ascii="Times New Roman" w:hAnsi="Times New Roman"/>
          <w:bCs/>
          <w:sz w:val="24"/>
          <w:szCs w:val="24"/>
          <w:lang w:eastAsia="ru-RU"/>
        </w:rPr>
        <w:t>еобразовательном учреждении с</w:t>
      </w:r>
      <w:r w:rsidRPr="00470A8D">
        <w:rPr>
          <w:rFonts w:ascii="Times New Roman" w:hAnsi="Times New Roman"/>
          <w:bCs/>
          <w:sz w:val="24"/>
          <w:szCs w:val="24"/>
          <w:lang w:eastAsia="ru-RU"/>
        </w:rPr>
        <w:t>редн</w:t>
      </w:r>
      <w:r w:rsidR="00771A5F" w:rsidRPr="00470A8D">
        <w:rPr>
          <w:rFonts w:ascii="Times New Roman" w:hAnsi="Times New Roman"/>
          <w:bCs/>
          <w:sz w:val="24"/>
          <w:szCs w:val="24"/>
          <w:lang w:eastAsia="ru-RU"/>
        </w:rPr>
        <w:t xml:space="preserve">яя общеобразовательная школа </w:t>
      </w:r>
      <w:proofErr w:type="spellStart"/>
      <w:r w:rsidR="00377C4F" w:rsidRPr="00470A8D">
        <w:rPr>
          <w:rFonts w:ascii="Times New Roman" w:hAnsi="Times New Roman"/>
          <w:bCs/>
          <w:sz w:val="24"/>
          <w:szCs w:val="24"/>
          <w:lang w:eastAsia="ru-RU"/>
        </w:rPr>
        <w:t>с</w:t>
      </w:r>
      <w:proofErr w:type="gramStart"/>
      <w:r w:rsidR="00377C4F" w:rsidRPr="00470A8D">
        <w:rPr>
          <w:rFonts w:ascii="Times New Roman" w:hAnsi="Times New Roman"/>
          <w:bCs/>
          <w:sz w:val="24"/>
          <w:szCs w:val="24"/>
          <w:lang w:eastAsia="ru-RU"/>
        </w:rPr>
        <w:t>.С</w:t>
      </w:r>
      <w:proofErr w:type="gramEnd"/>
      <w:r w:rsidR="00377C4F" w:rsidRPr="00470A8D">
        <w:rPr>
          <w:rFonts w:ascii="Times New Roman" w:hAnsi="Times New Roman"/>
          <w:bCs/>
          <w:sz w:val="24"/>
          <w:szCs w:val="24"/>
          <w:lang w:eastAsia="ru-RU"/>
        </w:rPr>
        <w:t>айлыг</w:t>
      </w:r>
      <w:proofErr w:type="spellEnd"/>
      <w:r w:rsidRPr="00470A8D">
        <w:rPr>
          <w:rFonts w:ascii="Times New Roman" w:hAnsi="Times New Roman"/>
          <w:bCs/>
          <w:sz w:val="24"/>
          <w:szCs w:val="24"/>
          <w:lang w:eastAsia="ru-RU"/>
        </w:rPr>
        <w:t xml:space="preserve"> с </w:t>
      </w:r>
      <w:r w:rsidRPr="00470A8D">
        <w:rPr>
          <w:rFonts w:ascii="Times New Roman" w:hAnsi="Times New Roman"/>
          <w:bCs/>
          <w:kern w:val="36"/>
          <w:sz w:val="24"/>
          <w:szCs w:val="24"/>
          <w:lang w:eastAsia="ru-RU"/>
        </w:rPr>
        <w:t>(далее – школа)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  <w:r w:rsidRPr="00470A8D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 xml:space="preserve">Основополагающим нормативным правовым актом в сфере борьбы с коррупцией является Федеральный закон от 25 декабря 2008г. № 273-ФЗ «О противодействии коррупции» (далее – Федеральный закон № 273-ФЗ). Нормативными актами, регулирующими 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антикоррупционную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политику образовательного учреждения, являются также Федеральный закон от 29.12.2012 № 273-ФЗ «Об образовании в Российской Федерации», </w:t>
      </w:r>
      <w:r w:rsidRPr="00470A8D">
        <w:rPr>
          <w:rFonts w:ascii="Times New Roman" w:hAnsi="Times New Roman"/>
          <w:sz w:val="24"/>
          <w:szCs w:val="24"/>
        </w:rPr>
        <w:t>Федеральный закон № 223-ФЗ от 18.07.2011 «О закупках товаров, работ, услуг отдельными видами юридических лиц»,</w:t>
      </w:r>
      <w:r w:rsidRPr="00470A8D">
        <w:rPr>
          <w:sz w:val="24"/>
          <w:szCs w:val="24"/>
        </w:rPr>
        <w:t xml:space="preserve"> </w:t>
      </w:r>
      <w:r w:rsidRPr="00470A8D">
        <w:rPr>
          <w:rFonts w:ascii="Times New Roman" w:hAnsi="Times New Roman"/>
          <w:sz w:val="24"/>
          <w:szCs w:val="24"/>
          <w:lang w:eastAsia="ru-RU"/>
        </w:rPr>
        <w:t>Устав образовательного учреждения и другие локальные акты.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В соответствии со ст. 13.3  Федерального закона № 273-ФЗ меры по предупреждению коррупции включают в себя:</w:t>
      </w:r>
    </w:p>
    <w:p w:rsidR="00C305ED" w:rsidRPr="00470A8D" w:rsidRDefault="00C305ED" w:rsidP="00C305E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C305ED" w:rsidRPr="00470A8D" w:rsidRDefault="00C305ED" w:rsidP="00C305E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2) сотрудничество организации с правоохранительными органами;</w:t>
      </w:r>
    </w:p>
    <w:p w:rsidR="00C305ED" w:rsidRPr="00470A8D" w:rsidRDefault="00C305ED" w:rsidP="00C305E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C305ED" w:rsidRPr="00470A8D" w:rsidRDefault="00C305ED" w:rsidP="00C305E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4) принятие кодекса этики и служебного поведения работников организации;</w:t>
      </w:r>
    </w:p>
    <w:p w:rsidR="00C305ED" w:rsidRPr="00470A8D" w:rsidRDefault="00C305ED" w:rsidP="00C305E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5) предотвращение и урегулирование конфликта интересов;</w:t>
      </w:r>
    </w:p>
    <w:p w:rsidR="00C305ED" w:rsidRPr="00470A8D" w:rsidRDefault="00C305ED" w:rsidP="00C305E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Антикоррупционная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политика школы направлена на реализацию данных мер.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   </w:t>
      </w:r>
    </w:p>
    <w:p w:rsidR="00C305ED" w:rsidRPr="00470A8D" w:rsidRDefault="00C305ED" w:rsidP="00377C4F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sz w:val="24"/>
          <w:szCs w:val="24"/>
          <w:lang w:eastAsia="ru-RU"/>
        </w:rPr>
        <w:t>2.     Используемые в политике понятия и определения</w:t>
      </w:r>
    </w:p>
    <w:p w:rsidR="00C305ED" w:rsidRPr="00470A8D" w:rsidRDefault="00C305ED" w:rsidP="00C305E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 </w:t>
      </w:r>
      <w:proofErr w:type="gramStart"/>
      <w:r w:rsidRPr="00470A8D">
        <w:rPr>
          <w:rFonts w:ascii="Times New Roman" w:hAnsi="Times New Roman"/>
          <w:b/>
          <w:bCs/>
          <w:iCs/>
          <w:sz w:val="24"/>
          <w:szCs w:val="24"/>
          <w:lang w:eastAsia="ru-RU"/>
        </w:rPr>
        <w:t>Коррупция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470A8D">
        <w:rPr>
          <w:rFonts w:ascii="Times New Roman" w:hAnsi="Times New Roman"/>
          <w:sz w:val="24"/>
          <w:szCs w:val="24"/>
          <w:lang w:eastAsia="ru-RU"/>
        </w:rPr>
        <w:t>. Коррупцией также является совершение перечисленных деяний от имени или в интересах юридического лица.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iCs/>
          <w:sz w:val="24"/>
          <w:szCs w:val="24"/>
          <w:lang w:eastAsia="ru-RU"/>
        </w:rPr>
        <w:t>Противодействие коррупции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в) по минимизации и (или) ликвидации последствий коррупционных правонарушений.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iCs/>
          <w:sz w:val="24"/>
          <w:szCs w:val="24"/>
          <w:lang w:eastAsia="ru-RU"/>
        </w:rPr>
        <w:t>Организация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iCs/>
          <w:sz w:val="24"/>
          <w:szCs w:val="24"/>
          <w:lang w:eastAsia="ru-RU"/>
        </w:rPr>
        <w:t>Контрагент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70A8D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Взятка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70A8D">
        <w:rPr>
          <w:rFonts w:ascii="Times New Roman" w:hAnsi="Times New Roman"/>
          <w:b/>
          <w:bCs/>
          <w:iCs/>
          <w:sz w:val="24"/>
          <w:szCs w:val="24"/>
          <w:lang w:eastAsia="ru-RU"/>
        </w:rPr>
        <w:lastRenderedPageBreak/>
        <w:t>Коммерческий подкуп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C305ED" w:rsidRPr="00470A8D" w:rsidRDefault="00C305ED" w:rsidP="00C305ED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70A8D">
        <w:rPr>
          <w:rFonts w:ascii="Times New Roman" w:hAnsi="Times New Roman"/>
          <w:b/>
          <w:bCs/>
          <w:iCs/>
          <w:sz w:val="24"/>
          <w:szCs w:val="24"/>
          <w:lang w:eastAsia="ru-RU"/>
        </w:rPr>
        <w:t>Конфликт интересов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(представителем организации) которой он является.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iCs/>
          <w:sz w:val="24"/>
          <w:szCs w:val="24"/>
          <w:lang w:eastAsia="ru-RU"/>
        </w:rPr>
        <w:t>Личная заинтересованность работника (представителя организации)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firstLine="720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 </w:t>
      </w:r>
    </w:p>
    <w:p w:rsidR="00C305ED" w:rsidRPr="00470A8D" w:rsidRDefault="00C305ED" w:rsidP="00C305ED">
      <w:pPr>
        <w:tabs>
          <w:tab w:val="num" w:pos="0"/>
          <w:tab w:val="left" w:pos="567"/>
        </w:tabs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iCs/>
          <w:kern w:val="36"/>
          <w:sz w:val="24"/>
          <w:szCs w:val="24"/>
          <w:lang w:eastAsia="ru-RU"/>
        </w:rPr>
        <w:t xml:space="preserve">3. Основные принципы </w:t>
      </w:r>
      <w:proofErr w:type="spellStart"/>
      <w:r w:rsidRPr="00470A8D">
        <w:rPr>
          <w:rFonts w:ascii="Times New Roman" w:hAnsi="Times New Roman"/>
          <w:b/>
          <w:bCs/>
          <w:iCs/>
          <w:kern w:val="36"/>
          <w:sz w:val="24"/>
          <w:szCs w:val="24"/>
          <w:lang w:eastAsia="ru-RU"/>
        </w:rPr>
        <w:t>антикоррупционной</w:t>
      </w:r>
      <w:proofErr w:type="spellEnd"/>
      <w:r w:rsidRPr="00470A8D">
        <w:rPr>
          <w:rFonts w:ascii="Times New Roman" w:hAnsi="Times New Roman"/>
          <w:b/>
          <w:bCs/>
          <w:iCs/>
          <w:kern w:val="36"/>
          <w:sz w:val="24"/>
          <w:szCs w:val="24"/>
          <w:lang w:eastAsia="ru-RU"/>
        </w:rPr>
        <w:t>  деятельности организации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 </w:t>
      </w:r>
      <w:r w:rsidRPr="00470A8D">
        <w:rPr>
          <w:rFonts w:ascii="Times New Roman" w:hAnsi="Times New Roman"/>
          <w:bCs/>
          <w:kern w:val="36"/>
          <w:sz w:val="24"/>
          <w:szCs w:val="24"/>
          <w:lang w:eastAsia="ru-RU"/>
        </w:rPr>
        <w:t>Система мер противодействия коррупции в школе основывается на следующих ключевых принципах:</w:t>
      </w:r>
    </w:p>
    <w:p w:rsidR="00C305ED" w:rsidRPr="00470A8D" w:rsidRDefault="00C305ED" w:rsidP="00C305ED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iCs/>
          <w:sz w:val="24"/>
          <w:szCs w:val="24"/>
          <w:lang w:eastAsia="ru-RU"/>
        </w:rPr>
        <w:t></w:t>
      </w:r>
      <w:r w:rsidRPr="00470A8D">
        <w:rPr>
          <w:rFonts w:ascii="Symbol" w:hAnsi="Symbol" w:cs="Symbol"/>
          <w:iCs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>   </w:t>
      </w:r>
      <w:r w:rsidRPr="00470A8D">
        <w:rPr>
          <w:rFonts w:ascii="Times New Roman" w:hAnsi="Times New Roman"/>
          <w:iCs/>
          <w:sz w:val="24"/>
          <w:szCs w:val="24"/>
          <w:lang w:eastAsia="ru-RU"/>
        </w:rPr>
        <w:t xml:space="preserve">Принцип соответствия политики организации действующему законодательству и общепринятым нормам. 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Соответствие реализуемых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антикоррупционных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C305ED" w:rsidRPr="00470A8D" w:rsidRDefault="00C305ED" w:rsidP="00C305ED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iCs/>
          <w:sz w:val="24"/>
          <w:szCs w:val="24"/>
          <w:lang w:eastAsia="ru-RU"/>
        </w:rPr>
        <w:t></w:t>
      </w:r>
      <w:r w:rsidRPr="00470A8D">
        <w:rPr>
          <w:rFonts w:ascii="Symbol" w:hAnsi="Symbol" w:cs="Symbol"/>
          <w:iCs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> </w:t>
      </w:r>
      <w:r w:rsidRPr="00470A8D">
        <w:rPr>
          <w:rFonts w:ascii="Times New Roman" w:hAnsi="Times New Roman"/>
          <w:iCs/>
          <w:sz w:val="24"/>
          <w:szCs w:val="24"/>
          <w:lang w:eastAsia="ru-RU"/>
        </w:rPr>
        <w:t xml:space="preserve">Принцип личного примера руководства. </w:t>
      </w:r>
      <w:r w:rsidRPr="00470A8D">
        <w:rPr>
          <w:rFonts w:ascii="Times New Roman" w:hAnsi="Times New Roman"/>
          <w:sz w:val="24"/>
          <w:szCs w:val="24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C305ED" w:rsidRPr="00470A8D" w:rsidRDefault="00C305ED" w:rsidP="00C305ED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iCs/>
          <w:sz w:val="24"/>
          <w:szCs w:val="24"/>
          <w:lang w:eastAsia="ru-RU"/>
        </w:rPr>
        <w:t></w:t>
      </w:r>
      <w:r w:rsidRPr="00470A8D">
        <w:rPr>
          <w:rFonts w:ascii="Symbol" w:hAnsi="Symbol" w:cs="Symbol"/>
          <w:iCs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      </w:t>
      </w:r>
      <w:r w:rsidRPr="00470A8D">
        <w:rPr>
          <w:rFonts w:ascii="Times New Roman" w:hAnsi="Times New Roman"/>
          <w:iCs/>
          <w:sz w:val="24"/>
          <w:szCs w:val="24"/>
          <w:lang w:eastAsia="ru-RU"/>
        </w:rPr>
        <w:t xml:space="preserve">Принцип вовлеченности работников. 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Информированность работников организации о положениях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антикоррупционного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антикоррупционных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стандартов и процедур.</w:t>
      </w:r>
    </w:p>
    <w:p w:rsidR="00C305ED" w:rsidRPr="00470A8D" w:rsidRDefault="00C305ED" w:rsidP="00C305ED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iCs/>
          <w:sz w:val="24"/>
          <w:szCs w:val="24"/>
          <w:lang w:eastAsia="ru-RU"/>
        </w:rPr>
        <w:t></w:t>
      </w:r>
      <w:r w:rsidRPr="00470A8D">
        <w:rPr>
          <w:rFonts w:ascii="Symbol" w:hAnsi="Symbol" w:cs="Symbol"/>
          <w:iCs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      </w:t>
      </w:r>
      <w:r w:rsidRPr="00470A8D">
        <w:rPr>
          <w:rFonts w:ascii="Times New Roman" w:hAnsi="Times New Roman"/>
          <w:iCs/>
          <w:sz w:val="24"/>
          <w:szCs w:val="24"/>
          <w:lang w:eastAsia="ru-RU"/>
        </w:rPr>
        <w:t xml:space="preserve">Принцип соразмерности </w:t>
      </w:r>
      <w:proofErr w:type="spellStart"/>
      <w:r w:rsidRPr="00470A8D">
        <w:rPr>
          <w:rFonts w:ascii="Times New Roman" w:hAnsi="Times New Roman"/>
          <w:iCs/>
          <w:sz w:val="24"/>
          <w:szCs w:val="24"/>
          <w:lang w:eastAsia="ru-RU"/>
        </w:rPr>
        <w:t>антикоррупционных</w:t>
      </w:r>
      <w:proofErr w:type="spellEnd"/>
      <w:r w:rsidRPr="00470A8D">
        <w:rPr>
          <w:rFonts w:ascii="Times New Roman" w:hAnsi="Times New Roman"/>
          <w:iCs/>
          <w:sz w:val="24"/>
          <w:szCs w:val="24"/>
          <w:lang w:eastAsia="ru-RU"/>
        </w:rPr>
        <w:t xml:space="preserve"> процедур риску коррупции. </w:t>
      </w:r>
      <w:r w:rsidRPr="00470A8D">
        <w:rPr>
          <w:rFonts w:ascii="Times New Roman" w:hAnsi="Times New Roman"/>
          <w:sz w:val="24"/>
          <w:szCs w:val="24"/>
          <w:lang w:eastAsia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C305ED" w:rsidRPr="00470A8D" w:rsidRDefault="00C305ED" w:rsidP="00C305ED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iCs/>
          <w:sz w:val="24"/>
          <w:szCs w:val="24"/>
          <w:lang w:eastAsia="ru-RU"/>
        </w:rPr>
        <w:t></w:t>
      </w:r>
      <w:r w:rsidRPr="00470A8D">
        <w:rPr>
          <w:rFonts w:ascii="Symbol" w:hAnsi="Symbol" w:cs="Symbol"/>
          <w:iCs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      </w:t>
      </w:r>
      <w:r w:rsidRPr="00470A8D">
        <w:rPr>
          <w:rFonts w:ascii="Times New Roman" w:hAnsi="Times New Roman"/>
          <w:iCs/>
          <w:sz w:val="24"/>
          <w:szCs w:val="24"/>
          <w:lang w:eastAsia="ru-RU"/>
        </w:rPr>
        <w:t xml:space="preserve">Принцип эффективности  </w:t>
      </w:r>
      <w:proofErr w:type="spellStart"/>
      <w:r w:rsidRPr="00470A8D">
        <w:rPr>
          <w:rFonts w:ascii="Times New Roman" w:hAnsi="Times New Roman"/>
          <w:iCs/>
          <w:sz w:val="24"/>
          <w:szCs w:val="24"/>
          <w:lang w:eastAsia="ru-RU"/>
        </w:rPr>
        <w:t>антикоррупционных</w:t>
      </w:r>
      <w:proofErr w:type="spellEnd"/>
      <w:r w:rsidRPr="00470A8D">
        <w:rPr>
          <w:rFonts w:ascii="Times New Roman" w:hAnsi="Times New Roman"/>
          <w:iCs/>
          <w:sz w:val="24"/>
          <w:szCs w:val="24"/>
          <w:lang w:eastAsia="ru-RU"/>
        </w:rPr>
        <w:t xml:space="preserve"> процедур. 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Применение в организации таких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антикоррупционных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470A8D">
        <w:rPr>
          <w:rFonts w:ascii="Times New Roman" w:hAnsi="Times New Roman"/>
          <w:sz w:val="24"/>
          <w:szCs w:val="24"/>
          <w:lang w:eastAsia="ru-RU"/>
        </w:rPr>
        <w:t>приносят значимый результат</w:t>
      </w:r>
      <w:proofErr w:type="gramEnd"/>
      <w:r w:rsidRPr="00470A8D">
        <w:rPr>
          <w:rFonts w:ascii="Times New Roman" w:hAnsi="Times New Roman"/>
          <w:sz w:val="24"/>
          <w:szCs w:val="24"/>
          <w:lang w:eastAsia="ru-RU"/>
        </w:rPr>
        <w:t>.</w:t>
      </w:r>
    </w:p>
    <w:p w:rsidR="00C305ED" w:rsidRPr="00470A8D" w:rsidRDefault="00C305ED" w:rsidP="00C305ED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iCs/>
          <w:sz w:val="24"/>
          <w:szCs w:val="24"/>
          <w:lang w:eastAsia="ru-RU"/>
        </w:rPr>
        <w:t></w:t>
      </w:r>
      <w:r w:rsidRPr="00470A8D">
        <w:rPr>
          <w:rFonts w:ascii="Symbol" w:hAnsi="Symbol" w:cs="Symbol"/>
          <w:iCs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      </w:t>
      </w:r>
      <w:r w:rsidRPr="00470A8D">
        <w:rPr>
          <w:rFonts w:ascii="Times New Roman" w:hAnsi="Times New Roman"/>
          <w:iCs/>
          <w:sz w:val="24"/>
          <w:szCs w:val="24"/>
          <w:lang w:eastAsia="ru-RU"/>
        </w:rPr>
        <w:t xml:space="preserve">Принцип ответственности и неотвратимости наказания. 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политики.</w:t>
      </w:r>
    </w:p>
    <w:p w:rsidR="00C305ED" w:rsidRPr="00470A8D" w:rsidRDefault="00C305ED" w:rsidP="00C305ED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iCs/>
          <w:sz w:val="24"/>
          <w:szCs w:val="24"/>
          <w:lang w:eastAsia="ru-RU"/>
        </w:rPr>
        <w:t></w:t>
      </w:r>
      <w:r w:rsidRPr="00470A8D">
        <w:rPr>
          <w:rFonts w:ascii="Symbol" w:hAnsi="Symbol" w:cs="Symbol"/>
          <w:iCs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      </w:t>
      </w:r>
      <w:r w:rsidRPr="00470A8D">
        <w:rPr>
          <w:rFonts w:ascii="Times New Roman" w:hAnsi="Times New Roman"/>
          <w:iCs/>
          <w:sz w:val="24"/>
          <w:szCs w:val="24"/>
          <w:lang w:eastAsia="ru-RU"/>
        </w:rPr>
        <w:t>Принцип открытости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. Информирование контрагентов, партнеров и общественности о принятых в организации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антикоррупционных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стандартах ведения деятельности.</w:t>
      </w:r>
    </w:p>
    <w:p w:rsidR="00C305ED" w:rsidRPr="00470A8D" w:rsidRDefault="00C305ED" w:rsidP="00C305ED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iCs/>
          <w:sz w:val="24"/>
          <w:szCs w:val="24"/>
          <w:lang w:eastAsia="ru-RU"/>
        </w:rPr>
        <w:t></w:t>
      </w:r>
      <w:r w:rsidRPr="00470A8D">
        <w:rPr>
          <w:rFonts w:ascii="Symbol" w:hAnsi="Symbol" w:cs="Symbol"/>
          <w:iCs/>
          <w:sz w:val="24"/>
          <w:szCs w:val="24"/>
          <w:lang w:eastAsia="ru-RU"/>
        </w:rPr>
        <w:t>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      </w:t>
      </w:r>
      <w:r w:rsidRPr="00470A8D">
        <w:rPr>
          <w:rFonts w:ascii="Times New Roman" w:hAnsi="Times New Roman"/>
          <w:iCs/>
          <w:sz w:val="24"/>
          <w:szCs w:val="24"/>
          <w:lang w:eastAsia="ru-RU"/>
        </w:rPr>
        <w:t xml:space="preserve">Принцип постоянного контроля и регулярного мониторинга. 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антикоррупционных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стандартов и процедур, а также </w:t>
      </w:r>
      <w:proofErr w:type="gramStart"/>
      <w:r w:rsidRPr="00470A8D"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их исполнением.</w:t>
      </w:r>
    </w:p>
    <w:p w:rsidR="00C305ED" w:rsidRPr="00470A8D" w:rsidRDefault="00C305ED" w:rsidP="00DE71D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</w:t>
      </w:r>
      <w:r w:rsidRPr="00470A8D">
        <w:rPr>
          <w:rFonts w:ascii="Times New Roman" w:hAnsi="Times New Roman"/>
          <w:b/>
          <w:bCs/>
          <w:iCs/>
          <w:sz w:val="24"/>
          <w:szCs w:val="24"/>
          <w:lang w:eastAsia="ru-RU"/>
        </w:rPr>
        <w:t>4. Область применения политики и круг лиц, попадающих под ее действие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</w:t>
      </w:r>
    </w:p>
    <w:p w:rsidR="00C305ED" w:rsidRPr="00470A8D" w:rsidRDefault="00C305ED" w:rsidP="00DE71D9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lastRenderedPageBreak/>
        <w:t> </w:t>
      </w:r>
      <w:r w:rsidRPr="00470A8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5.  Обязанности должностных лиц школы, ответственных за реализацию </w:t>
      </w:r>
      <w:proofErr w:type="spellStart"/>
      <w:r w:rsidRPr="00470A8D">
        <w:rPr>
          <w:rFonts w:ascii="Times New Roman" w:hAnsi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470A8D">
        <w:rPr>
          <w:rFonts w:ascii="Times New Roman" w:hAnsi="Times New Roman"/>
          <w:b/>
          <w:bCs/>
          <w:sz w:val="24"/>
          <w:szCs w:val="24"/>
          <w:lang w:eastAsia="ru-RU"/>
        </w:rPr>
        <w:t>  политики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 xml:space="preserve">Задачи, функции и полномочия должностных лиц школы, ответственных за реализацию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политики  включают в частности: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политики, профессионально-этического кодекса и т.д.);</w:t>
      </w:r>
    </w:p>
    <w:p w:rsidR="00DE71D9" w:rsidRPr="00470A8D" w:rsidRDefault="00C305ED" w:rsidP="00470A8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проведение контрольных мероприятий, направленных на выявление коррупционных правонарушений работниками организации;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организацию проведения оценки коррупционных рисков;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 организацию заполнения и рассмотрения </w:t>
      </w:r>
      <w:r w:rsidRPr="00470A8D">
        <w:rPr>
          <w:rFonts w:ascii="Times New Roman" w:hAnsi="Times New Roman"/>
          <w:bCs/>
          <w:sz w:val="24"/>
          <w:szCs w:val="24"/>
          <w:lang w:eastAsia="ru-RU"/>
        </w:rPr>
        <w:t>деклараций</w:t>
      </w:r>
      <w:r w:rsidRPr="00470A8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70A8D">
        <w:rPr>
          <w:rFonts w:ascii="Times New Roman" w:hAnsi="Times New Roman"/>
          <w:sz w:val="24"/>
          <w:szCs w:val="24"/>
          <w:lang w:eastAsia="ru-RU"/>
        </w:rPr>
        <w:t>о конфликте интересов;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 проведение оценки результатов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работы и подготовку соответствующих отчетных материалов.</w:t>
      </w:r>
    </w:p>
    <w:p w:rsidR="00C305ED" w:rsidRPr="00470A8D" w:rsidRDefault="00C305ED" w:rsidP="00C305ED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iCs/>
          <w:sz w:val="24"/>
          <w:szCs w:val="24"/>
          <w:lang w:eastAsia="ru-RU"/>
        </w:rPr>
        <w:t>6. 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</w:t>
      </w:r>
      <w:r w:rsidRPr="00470A8D">
        <w:rPr>
          <w:rFonts w:ascii="Times New Roman" w:hAnsi="Times New Roman"/>
          <w:sz w:val="24"/>
          <w:szCs w:val="24"/>
          <w:lang w:eastAsia="ru-RU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воздерживаться от совершения и (или) участия в совершении коррупционных правонарушений в интересах или от имени школы;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незамедлительно информировать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сообщить ответственному лицу о возможности возникновения либо возникшем у работника конфликте интересов.</w:t>
      </w:r>
    </w:p>
    <w:p w:rsidR="00DE71D9" w:rsidRPr="00470A8D" w:rsidRDefault="00C305ED" w:rsidP="00470A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 xml:space="preserve">В целях обеспечения эффективного исполнения возложенных на работников обязанностей регламентируются процедуры их соблюдения. 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актом. 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 xml:space="preserve">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C305ED" w:rsidRPr="00470A8D" w:rsidRDefault="00C305ED" w:rsidP="00470A8D">
      <w:pPr>
        <w:tabs>
          <w:tab w:val="num" w:pos="0"/>
          <w:tab w:val="left" w:pos="284"/>
        </w:tabs>
        <w:spacing w:after="0" w:line="240" w:lineRule="auto"/>
        <w:ind w:firstLine="720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 </w:t>
      </w:r>
    </w:p>
    <w:p w:rsidR="00C305ED" w:rsidRPr="00470A8D" w:rsidRDefault="00C305ED" w:rsidP="00470A8D">
      <w:pPr>
        <w:tabs>
          <w:tab w:val="num" w:pos="0"/>
          <w:tab w:val="left" w:pos="284"/>
        </w:tabs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iCs/>
          <w:kern w:val="36"/>
          <w:sz w:val="24"/>
          <w:szCs w:val="24"/>
          <w:lang w:eastAsia="ru-RU"/>
        </w:rPr>
        <w:lastRenderedPageBreak/>
        <w:t xml:space="preserve">7. Установление перечня реализуемых образовательным учреждением  </w:t>
      </w:r>
      <w:proofErr w:type="spellStart"/>
      <w:r w:rsidRPr="00470A8D">
        <w:rPr>
          <w:rFonts w:ascii="Times New Roman" w:hAnsi="Times New Roman"/>
          <w:b/>
          <w:bCs/>
          <w:iCs/>
          <w:kern w:val="36"/>
          <w:sz w:val="24"/>
          <w:szCs w:val="24"/>
          <w:lang w:eastAsia="ru-RU"/>
        </w:rPr>
        <w:t>антикоррупционных</w:t>
      </w:r>
      <w:proofErr w:type="spellEnd"/>
      <w:r w:rsidRPr="00470A8D">
        <w:rPr>
          <w:rFonts w:ascii="Times New Roman" w:hAnsi="Times New Roman"/>
          <w:b/>
          <w:bCs/>
          <w:iCs/>
          <w:kern w:val="36"/>
          <w:sz w:val="24"/>
          <w:szCs w:val="24"/>
          <w:lang w:eastAsia="ru-RU"/>
        </w:rPr>
        <w:t xml:space="preserve"> мероприятий, стандартов и процедур и  порядок их выполнения (применения)</w:t>
      </w:r>
    </w:p>
    <w:p w:rsidR="00C305ED" w:rsidRPr="00005BC0" w:rsidRDefault="00C305ED" w:rsidP="00470A8D">
      <w:pPr>
        <w:tabs>
          <w:tab w:val="num" w:pos="0"/>
          <w:tab w:val="left" w:pos="284"/>
        </w:tabs>
        <w:spacing w:after="0" w:line="240" w:lineRule="auto"/>
        <w:ind w:firstLine="720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005BC0">
        <w:rPr>
          <w:rFonts w:ascii="Times New Roman" w:hAnsi="Times New Roman"/>
          <w:b/>
          <w:bCs/>
          <w:i/>
          <w:iCs/>
          <w:kern w:val="36"/>
          <w:sz w:val="28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870"/>
        <w:gridCol w:w="7179"/>
      </w:tblGrid>
      <w:tr w:rsidR="00C305ED" w:rsidRPr="007D1165" w:rsidTr="00C305ED">
        <w:trPr>
          <w:trHeight w:val="350"/>
          <w:tblCellSpacing w:w="0" w:type="dxa"/>
        </w:trPr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FA44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44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C305ED" w:rsidRPr="007D1165" w:rsidTr="00C305ED">
        <w:trPr>
          <w:trHeight w:val="350"/>
          <w:tblCellSpacing w:w="0" w:type="dxa"/>
        </w:trPr>
        <w:tc>
          <w:tcPr>
            <w:tcW w:w="28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и принятие </w:t>
            </w:r>
            <w:proofErr w:type="spellStart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политики организаци</w:t>
            </w:r>
            <w:bookmarkStart w:id="0" w:name="_ftnref1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bookmarkEnd w:id="0"/>
          </w:p>
        </w:tc>
      </w:tr>
      <w:tr w:rsidR="00C305ED" w:rsidRPr="007D1165" w:rsidTr="00C305ED">
        <w:trPr>
          <w:trHeight w:val="350"/>
          <w:tblCellSpacing w:w="0" w:type="dxa"/>
        </w:trPr>
        <w:tc>
          <w:tcPr>
            <w:tcW w:w="0" w:type="auto"/>
            <w:vMerge/>
            <w:vAlign w:val="center"/>
          </w:tcPr>
          <w:p w:rsidR="00C305ED" w:rsidRPr="00005BC0" w:rsidRDefault="00C305ED" w:rsidP="00C305E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и утверждение плана реализации </w:t>
            </w:r>
            <w:proofErr w:type="spellStart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</w:tr>
      <w:tr w:rsidR="00C305ED" w:rsidRPr="007D1165" w:rsidTr="00C305ED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C305ED" w:rsidRPr="00005BC0" w:rsidRDefault="00C305ED" w:rsidP="00C305E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и принятие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профессионально-этического </w:t>
            </w: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кодекса работников организации</w:t>
            </w:r>
          </w:p>
        </w:tc>
      </w:tr>
      <w:tr w:rsidR="00C305ED" w:rsidRPr="007D1165" w:rsidTr="00C305ED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C305ED" w:rsidRPr="00005BC0" w:rsidRDefault="00C305ED" w:rsidP="00C305E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pacing w:before="100" w:beforeAutospacing="1" w:after="100" w:afterAutospacing="1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C305ED" w:rsidRPr="007D1165" w:rsidTr="00C305ED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C305ED" w:rsidRPr="00005BC0" w:rsidRDefault="00C305ED" w:rsidP="00C305E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оговорки</w:t>
            </w:r>
          </w:p>
        </w:tc>
      </w:tr>
      <w:tr w:rsidR="00C305ED" w:rsidRPr="007D1165" w:rsidTr="00C305ED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C305ED" w:rsidRPr="00005BC0" w:rsidRDefault="00C305ED" w:rsidP="00C305E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</w:t>
            </w:r>
            <w:proofErr w:type="spellStart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положений в трудовые договоры работников</w:t>
            </w:r>
          </w:p>
        </w:tc>
      </w:tr>
      <w:tr w:rsidR="00C305ED" w:rsidRPr="007D1165" w:rsidTr="00C305ED">
        <w:trPr>
          <w:trHeight w:val="537"/>
          <w:tblCellSpacing w:w="0" w:type="dxa"/>
        </w:trPr>
        <w:tc>
          <w:tcPr>
            <w:tcW w:w="0" w:type="auto"/>
            <w:vMerge/>
            <w:vAlign w:val="center"/>
          </w:tcPr>
          <w:p w:rsidR="00C305ED" w:rsidRPr="00005BC0" w:rsidRDefault="00C305ED" w:rsidP="00C305E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C305ED" w:rsidRPr="007D1165" w:rsidTr="00C305ED">
        <w:trPr>
          <w:trHeight w:val="457"/>
          <w:tblCellSpacing w:w="0" w:type="dxa"/>
        </w:trPr>
        <w:tc>
          <w:tcPr>
            <w:tcW w:w="28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и введение специальных </w:t>
            </w:r>
            <w:proofErr w:type="spellStart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C305ED" w:rsidRPr="007D1165" w:rsidTr="00C305ED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C305ED" w:rsidRPr="00005BC0" w:rsidRDefault="00C305ED" w:rsidP="00C305E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C305ED" w:rsidRPr="007D1165" w:rsidTr="00C305ED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C305ED" w:rsidRPr="00005BC0" w:rsidRDefault="00C305ED" w:rsidP="00C305E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C305ED" w:rsidRPr="007D1165" w:rsidTr="00C305ED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C305ED" w:rsidRPr="00005BC0" w:rsidRDefault="00C305ED" w:rsidP="00C305E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</w:t>
            </w:r>
          </w:p>
        </w:tc>
      </w:tr>
      <w:tr w:rsidR="00C305ED" w:rsidRPr="007D1165" w:rsidTr="00C305ED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C305ED" w:rsidRPr="00005BC0" w:rsidRDefault="00C305ED" w:rsidP="00C305E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C305ED" w:rsidRPr="007D1165" w:rsidTr="00C305ED">
        <w:trPr>
          <w:trHeight w:val="457"/>
          <w:tblCellSpacing w:w="0" w:type="dxa"/>
        </w:trPr>
        <w:tc>
          <w:tcPr>
            <w:tcW w:w="28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C305ED" w:rsidRPr="007D1165" w:rsidTr="007B63DB">
        <w:trPr>
          <w:trHeight w:val="273"/>
          <w:tblCellSpacing w:w="0" w:type="dxa"/>
        </w:trPr>
        <w:tc>
          <w:tcPr>
            <w:tcW w:w="0" w:type="auto"/>
            <w:vMerge/>
            <w:vAlign w:val="center"/>
          </w:tcPr>
          <w:p w:rsidR="00C305ED" w:rsidRPr="00005BC0" w:rsidRDefault="00C305ED" w:rsidP="00C305E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стандартов и процедур</w:t>
            </w:r>
          </w:p>
        </w:tc>
      </w:tr>
      <w:tr w:rsidR="00C305ED" w:rsidRPr="007D1165" w:rsidTr="007B63DB">
        <w:trPr>
          <w:trHeight w:val="492"/>
          <w:tblCellSpacing w:w="0" w:type="dxa"/>
        </w:trPr>
        <w:tc>
          <w:tcPr>
            <w:tcW w:w="0" w:type="auto"/>
            <w:vMerge/>
            <w:vAlign w:val="center"/>
          </w:tcPr>
          <w:p w:rsidR="00C305ED" w:rsidRPr="00005BC0" w:rsidRDefault="00C305ED" w:rsidP="00C305E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7B63DB" w:rsidRPr="007D1165" w:rsidTr="00C305ED">
        <w:trPr>
          <w:trHeight w:val="457"/>
          <w:tblCellSpacing w:w="0" w:type="dxa"/>
        </w:trPr>
        <w:tc>
          <w:tcPr>
            <w:tcW w:w="28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3DB" w:rsidRPr="00005BC0" w:rsidRDefault="007B63DB" w:rsidP="00C305ED">
            <w:pPr>
              <w:snapToGri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соответствия системы внутреннего контроля и </w:t>
            </w: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аудита организации требованиям </w:t>
            </w:r>
            <w:proofErr w:type="spellStart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3DB" w:rsidRPr="00005BC0" w:rsidRDefault="007B63DB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7B63DB" w:rsidRPr="007D1165" w:rsidTr="00C305ED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7B63DB" w:rsidRPr="00005BC0" w:rsidRDefault="007B63DB" w:rsidP="00C305E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3DB" w:rsidRPr="00005BC0" w:rsidRDefault="007B63DB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C305ED" w:rsidRPr="007D1165" w:rsidTr="00C305ED">
        <w:trPr>
          <w:trHeight w:val="555"/>
          <w:tblCellSpacing w:w="0" w:type="dxa"/>
        </w:trPr>
        <w:tc>
          <w:tcPr>
            <w:tcW w:w="28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7B63DB">
            <w:pPr>
              <w:snapToGrid w:val="0"/>
              <w:spacing w:before="100" w:beforeAutospacing="1" w:after="100" w:afterAutospacing="1" w:line="240" w:lineRule="auto"/>
              <w:ind w:firstLine="2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Оценка результатов проводимой </w:t>
            </w:r>
            <w:proofErr w:type="spellStart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 и распространение отчетных материалов</w:t>
            </w:r>
            <w:r w:rsidR="007B63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C305ED" w:rsidRPr="007D1165" w:rsidTr="00C305ED">
        <w:trPr>
          <w:trHeight w:val="555"/>
          <w:tblCellSpacing w:w="0" w:type="dxa"/>
        </w:trPr>
        <w:tc>
          <w:tcPr>
            <w:tcW w:w="288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C305ED" w:rsidRPr="007D1165" w:rsidTr="00C305ED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C305ED" w:rsidRPr="00005BC0" w:rsidRDefault="00C305ED" w:rsidP="00C305E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5ED" w:rsidRPr="00005BC0" w:rsidRDefault="00C305ED" w:rsidP="00C305ED">
            <w:pPr>
              <w:snapToGrid w:val="0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BC0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</w:p>
        </w:tc>
      </w:tr>
    </w:tbl>
    <w:p w:rsidR="00C305ED" w:rsidRPr="00470A8D" w:rsidRDefault="00C305ED" w:rsidP="00C305ED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 xml:space="preserve"> В школе ежегодно утверждается план реализации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антикоррупционных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мероприятий. </w:t>
      </w:r>
    </w:p>
    <w:p w:rsidR="00C305ED" w:rsidRPr="00470A8D" w:rsidRDefault="00C305ED" w:rsidP="00C305ED">
      <w:pPr>
        <w:tabs>
          <w:tab w:val="num" w:pos="0"/>
        </w:tabs>
        <w:spacing w:before="100" w:beforeAutospacing="1" w:after="100" w:afterAutospacing="1" w:line="240" w:lineRule="auto"/>
        <w:ind w:firstLine="72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sz w:val="24"/>
          <w:szCs w:val="24"/>
          <w:lang w:eastAsia="ru-RU"/>
        </w:rPr>
        <w:t>7.     Оценка коррупционных рисков</w:t>
      </w:r>
    </w:p>
    <w:p w:rsidR="00C305ED" w:rsidRPr="00470A8D" w:rsidRDefault="00C305ED" w:rsidP="00C305ED">
      <w:pPr>
        <w:spacing w:after="0" w:line="240" w:lineRule="auto"/>
        <w:ind w:right="-144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 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правонарушений</w:t>
      </w:r>
      <w:r w:rsidR="007B63DB" w:rsidRPr="00470A8D">
        <w:rPr>
          <w:rFonts w:ascii="Times New Roman" w:hAnsi="Times New Roman"/>
          <w:sz w:val="24"/>
          <w:szCs w:val="24"/>
          <w:lang w:eastAsia="ru-RU"/>
        </w:rPr>
        <w:t>,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 как в целях получения личной выгоды, так и в целях получения выгоды организацией. </w:t>
      </w:r>
    </w:p>
    <w:p w:rsidR="00C305ED" w:rsidRPr="00470A8D" w:rsidRDefault="00C305ED" w:rsidP="00C305ED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 xml:space="preserve">Оценка коррупционных рисков является важнейшим элементом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политики. Она позволяет обеспечить соответствие реализуемых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антикоррупционных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 xml:space="preserve">Оценка коррупционных рисков  проводится как на стадии разработки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политики, так и после ее утверждения на регулярной основе по истечении отчетного периода. 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    Порядок проведения оценки коррупционных рисков: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 представить деятельность </w:t>
      </w:r>
      <w:r w:rsidRPr="00470A8D">
        <w:rPr>
          <w:rFonts w:ascii="Times New Roman" w:hAnsi="Times New Roman"/>
          <w:bCs/>
          <w:sz w:val="24"/>
          <w:szCs w:val="24"/>
          <w:lang w:eastAsia="ru-RU"/>
        </w:rPr>
        <w:t>организации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 в виде отдельных  процессов, в каждом из которых выделить составные элементы (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подпроцессы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>);</w:t>
      </w:r>
    </w:p>
    <w:p w:rsidR="007B63DB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выделить «критические точки» - для каждого  процесса и определить те элементы (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подпроцессы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 для каждого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подпроцесса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C305ED" w:rsidRPr="00470A8D" w:rsidRDefault="00C305ED" w:rsidP="00C305ED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C305ED" w:rsidRPr="00470A8D" w:rsidRDefault="00C305ED" w:rsidP="00C305ED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C305ED" w:rsidRPr="00470A8D" w:rsidRDefault="00C305ED" w:rsidP="00C305ED">
      <w:pPr>
        <w:tabs>
          <w:tab w:val="left" w:pos="21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- вероятные формы осуществления коррупционных платежей.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  разработать комплекс мер по устранению или минимизации коррупционных рисков.  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 </w:t>
      </w:r>
    </w:p>
    <w:p w:rsidR="00C305ED" w:rsidRPr="00470A8D" w:rsidRDefault="00C305ED" w:rsidP="00C305ED">
      <w:pPr>
        <w:tabs>
          <w:tab w:val="num" w:pos="0"/>
        </w:tabs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8. </w:t>
      </w:r>
      <w:proofErr w:type="gramStart"/>
      <w:r w:rsidRPr="00470A8D">
        <w:rPr>
          <w:rFonts w:ascii="Times New Roman" w:hAnsi="Times New Roman"/>
          <w:b/>
          <w:bCs/>
          <w:sz w:val="24"/>
          <w:szCs w:val="24"/>
          <w:lang w:eastAsia="ru-RU"/>
        </w:rPr>
        <w:t>Обучение работников по вопросам</w:t>
      </w:r>
      <w:proofErr w:type="gramEnd"/>
      <w:r w:rsidRPr="00470A8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профилактики и противодействия коррупции. </w:t>
      </w:r>
    </w:p>
    <w:p w:rsidR="00C305ED" w:rsidRPr="00470A8D" w:rsidRDefault="00C305ED" w:rsidP="00C305ED">
      <w:pPr>
        <w:tabs>
          <w:tab w:val="num" w:pos="0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470A8D">
        <w:rPr>
          <w:rFonts w:ascii="Times New Roman" w:hAnsi="Times New Roman"/>
          <w:bCs/>
          <w:sz w:val="24"/>
          <w:szCs w:val="24"/>
          <w:lang w:eastAsia="ru-RU"/>
        </w:rPr>
        <w:t>Обучение  проводит лицо, ответственное за профилактику коррупционных мероприятий по следующей тематике: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коррупция в государственном и частном секторах экономики (теоретическая);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 юридическая ответственность за совершение коррупционных правонарушений; 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lastRenderedPageBreak/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470A8D">
        <w:rPr>
          <w:rFonts w:ascii="Times New Roman" w:hAnsi="Times New Roman"/>
          <w:sz w:val="24"/>
          <w:szCs w:val="24"/>
          <w:lang w:eastAsia="ru-RU"/>
        </w:rPr>
        <w:t>прикладная</w:t>
      </w:r>
      <w:proofErr w:type="gramEnd"/>
      <w:r w:rsidRPr="00470A8D">
        <w:rPr>
          <w:rFonts w:ascii="Times New Roman" w:hAnsi="Times New Roman"/>
          <w:sz w:val="24"/>
          <w:szCs w:val="24"/>
          <w:lang w:eastAsia="ru-RU"/>
        </w:rPr>
        <w:t>);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выявление и разрешение конфликта интересов при выполнении трудовых обязанностей (</w:t>
      </w:r>
      <w:proofErr w:type="gramStart"/>
      <w:r w:rsidRPr="00470A8D">
        <w:rPr>
          <w:rFonts w:ascii="Times New Roman" w:hAnsi="Times New Roman"/>
          <w:sz w:val="24"/>
          <w:szCs w:val="24"/>
          <w:lang w:eastAsia="ru-RU"/>
        </w:rPr>
        <w:t>прикладная</w:t>
      </w:r>
      <w:proofErr w:type="gramEnd"/>
      <w:r w:rsidRPr="00470A8D">
        <w:rPr>
          <w:rFonts w:ascii="Times New Roman" w:hAnsi="Times New Roman"/>
          <w:sz w:val="24"/>
          <w:szCs w:val="24"/>
          <w:lang w:eastAsia="ru-RU"/>
        </w:rPr>
        <w:t>);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C305ED" w:rsidRPr="00470A8D" w:rsidRDefault="00C305ED" w:rsidP="00C305ED">
      <w:pPr>
        <w:tabs>
          <w:tab w:val="left" w:pos="851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взаимодействие с правоохранительными органами по вопросам профилактики и противодействия коррупции (</w:t>
      </w:r>
      <w:proofErr w:type="gramStart"/>
      <w:r w:rsidRPr="00470A8D">
        <w:rPr>
          <w:rFonts w:ascii="Times New Roman" w:hAnsi="Times New Roman"/>
          <w:sz w:val="24"/>
          <w:szCs w:val="24"/>
          <w:lang w:eastAsia="ru-RU"/>
        </w:rPr>
        <w:t>прикладная</w:t>
      </w:r>
      <w:proofErr w:type="gramEnd"/>
      <w:r w:rsidRPr="00470A8D">
        <w:rPr>
          <w:rFonts w:ascii="Times New Roman" w:hAnsi="Times New Roman"/>
          <w:sz w:val="24"/>
          <w:szCs w:val="24"/>
          <w:lang w:eastAsia="ru-RU"/>
        </w:rPr>
        <w:t>).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>Возможны следующие виды обучения:</w:t>
      </w:r>
    </w:p>
    <w:p w:rsidR="00C305ED" w:rsidRPr="00470A8D" w:rsidRDefault="00C305ED" w:rsidP="00C305ED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 </w:t>
      </w:r>
      <w:proofErr w:type="gramStart"/>
      <w:r w:rsidRPr="00470A8D">
        <w:rPr>
          <w:rFonts w:ascii="Times New Roman" w:hAnsi="Times New Roman"/>
          <w:sz w:val="24"/>
          <w:szCs w:val="24"/>
          <w:lang w:eastAsia="ru-RU"/>
        </w:rPr>
        <w:t>обучение по вопросам</w:t>
      </w:r>
      <w:proofErr w:type="gram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профилактики и противодействия коррупции непосредственно после приема на работу;</w:t>
      </w:r>
    </w:p>
    <w:p w:rsidR="00C305ED" w:rsidRPr="00470A8D" w:rsidRDefault="00C305ED" w:rsidP="00C305ED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C305ED" w:rsidRPr="00470A8D" w:rsidRDefault="00C305ED" w:rsidP="00C305ED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>  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305ED" w:rsidRPr="00470A8D" w:rsidRDefault="00C305ED" w:rsidP="00C305ED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Symbol" w:hAnsi="Symbol" w:cs="Symbol"/>
          <w:sz w:val="24"/>
          <w:szCs w:val="24"/>
          <w:lang w:eastAsia="ru-RU"/>
        </w:rPr>
        <w:t>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 дополнительное обучение в случае выявления провалов в реализации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 xml:space="preserve">Консультирование по вопросам противодействия коррупции обычно осуществляется в индивидуальном порядке.  </w:t>
      </w:r>
    </w:p>
    <w:p w:rsidR="00C305ED" w:rsidRPr="00470A8D" w:rsidRDefault="00C305ED" w:rsidP="007B63DB">
      <w:pPr>
        <w:tabs>
          <w:tab w:val="num" w:pos="0"/>
        </w:tabs>
        <w:spacing w:after="0" w:line="240" w:lineRule="auto"/>
        <w:ind w:firstLine="720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470A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0A8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9. Порядок пересмотра и внесения изменений в </w:t>
      </w:r>
      <w:proofErr w:type="spellStart"/>
      <w:r w:rsidRPr="00470A8D">
        <w:rPr>
          <w:rFonts w:ascii="Times New Roman" w:hAnsi="Times New Roman"/>
          <w:b/>
          <w:bCs/>
          <w:iCs/>
          <w:sz w:val="24"/>
          <w:szCs w:val="24"/>
          <w:lang w:eastAsia="ru-RU"/>
        </w:rPr>
        <w:t>антикоррупционную</w:t>
      </w:r>
      <w:proofErr w:type="spellEnd"/>
      <w:r w:rsidRPr="00470A8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политику организации</w:t>
      </w:r>
    </w:p>
    <w:p w:rsidR="00C305ED" w:rsidRPr="00470A8D" w:rsidRDefault="00C305ED" w:rsidP="00C305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A8D">
        <w:rPr>
          <w:rFonts w:ascii="Times New Roman" w:hAnsi="Times New Roman"/>
          <w:sz w:val="24"/>
          <w:szCs w:val="24"/>
          <w:lang w:eastAsia="ru-RU"/>
        </w:rPr>
        <w:t xml:space="preserve">      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470A8D"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 w:rsidRPr="00470A8D">
        <w:rPr>
          <w:rFonts w:ascii="Times New Roman" w:hAnsi="Times New Roman"/>
          <w:sz w:val="24"/>
          <w:szCs w:val="24"/>
          <w:lang w:eastAsia="ru-RU"/>
        </w:rPr>
        <w:t xml:space="preserve"> политики может осуществляться путем разработки дополнений и приложений к данному акту.</w:t>
      </w:r>
    </w:p>
    <w:p w:rsidR="00C305ED" w:rsidRPr="00470A8D" w:rsidRDefault="00C305ED">
      <w:pPr>
        <w:rPr>
          <w:sz w:val="24"/>
          <w:szCs w:val="24"/>
        </w:rPr>
      </w:pPr>
    </w:p>
    <w:sectPr w:rsidR="00C305ED" w:rsidRPr="00470A8D" w:rsidSect="00470A8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305ED"/>
    <w:rsid w:val="001D5DFA"/>
    <w:rsid w:val="00377C4F"/>
    <w:rsid w:val="00434BB6"/>
    <w:rsid w:val="00470A8D"/>
    <w:rsid w:val="00505375"/>
    <w:rsid w:val="00771A5F"/>
    <w:rsid w:val="007B63DB"/>
    <w:rsid w:val="00BA5783"/>
    <w:rsid w:val="00C305ED"/>
    <w:rsid w:val="00D83D2E"/>
    <w:rsid w:val="00DA2279"/>
    <w:rsid w:val="00DD6AA5"/>
    <w:rsid w:val="00DE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05E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7B63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2997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Администратор</cp:lastModifiedBy>
  <cp:revision>6</cp:revision>
  <cp:lastPrinted>2020-03-23T07:52:00Z</cp:lastPrinted>
  <dcterms:created xsi:type="dcterms:W3CDTF">2020-04-14T06:23:00Z</dcterms:created>
  <dcterms:modified xsi:type="dcterms:W3CDTF">2020-04-15T04:14:00Z</dcterms:modified>
</cp:coreProperties>
</file>